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9B50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0B9A8B8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090BC74" w14:textId="70099A5D" w:rsidR="002B0892" w:rsidRPr="004C20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22C010D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2E693C7" w14:textId="3E927E6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E07CA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Финансирање развојних пројеката</w:t>
            </w:r>
          </w:p>
        </w:tc>
      </w:tr>
      <w:tr w:rsidR="002B0892" w:rsidRPr="00092214" w14:paraId="029AD9F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51B508" w14:textId="23E943C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4C20C8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30EA6" w:rsidRPr="00C30EA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E07CAE" w:rsidRPr="00C30EA6">
              <w:rPr>
                <w:rFonts w:ascii="Times New Roman" w:hAnsi="Times New Roman"/>
                <w:sz w:val="20"/>
                <w:szCs w:val="20"/>
                <w:lang w:val="sr-Cyrl-CS"/>
              </w:rPr>
              <w:t>Игор</w:t>
            </w:r>
            <w:r w:rsidR="004C20C8" w:rsidRPr="00C30EA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Младеновић</w:t>
            </w:r>
          </w:p>
        </w:tc>
      </w:tr>
      <w:tr w:rsidR="002B0892" w:rsidRPr="00092214" w14:paraId="1E9C870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A874FB" w14:textId="09033059" w:rsidR="002B0892" w:rsidRPr="00C30E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30EA6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2B0892" w:rsidRPr="00092214" w14:paraId="44B95E1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F4A05F" w14:textId="35BB2AE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4C20C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C20C8" w:rsidRPr="00C30EA6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5C728A7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65BD7CD" w14:textId="7DE1FB3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591C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456DA09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13703D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77DC0BC" w14:textId="77777777" w:rsidR="004904DC" w:rsidRPr="004904DC" w:rsidRDefault="004904DC" w:rsidP="004904D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04DC">
              <w:rPr>
                <w:rFonts w:ascii="Times New Roman" w:hAnsi="Times New Roman"/>
                <w:sz w:val="20"/>
                <w:szCs w:val="20"/>
                <w:lang w:val="sr-Cyrl-CS"/>
              </w:rPr>
              <w:t>Стицање знања и вештина за разумевање улоге финансирања развојних пројеката у подстицању привредног раста, привредног развоја и унапређења економске успешности земаља;</w:t>
            </w:r>
          </w:p>
          <w:p w14:paraId="6E57C16A" w14:textId="77777777" w:rsidR="004904DC" w:rsidRPr="004904DC" w:rsidRDefault="004904DC" w:rsidP="004904D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04DC">
              <w:rPr>
                <w:rFonts w:ascii="Times New Roman" w:hAnsi="Times New Roman"/>
                <w:sz w:val="20"/>
                <w:szCs w:val="20"/>
                <w:lang w:val="sr-Cyrl-CS"/>
              </w:rPr>
              <w:t>Изградња компетенција потребних за разумевање значаја физичког капитала, инвестиција и акумулације у процесу привредног развоја;</w:t>
            </w:r>
          </w:p>
          <w:p w14:paraId="37A3E689" w14:textId="77777777" w:rsidR="004904DC" w:rsidRPr="004904DC" w:rsidRDefault="004904DC" w:rsidP="004904D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04DC"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способности за анализу домаће штедње као извора финансирања привредног развоја, као и ограничења и могућности њене мобилизације;</w:t>
            </w:r>
          </w:p>
          <w:p w14:paraId="25CFE652" w14:textId="77777777" w:rsidR="004904DC" w:rsidRPr="004904DC" w:rsidRDefault="004904DC" w:rsidP="004904D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04DC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да идентификују, анализирају и критички сагледавају екстерне изворе финансирања развојних пројеката, укључујући стране директне инвестиције, кредите, донације и средства међународних финансијских институција;</w:t>
            </w:r>
          </w:p>
          <w:p w14:paraId="33C39562" w14:textId="77777777" w:rsidR="004904DC" w:rsidRPr="004904DC" w:rsidRDefault="004904DC" w:rsidP="004904D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04DC"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знања о поступку припреме и евалуације развојних пројеката кроз социо-економску, финансијску, друштвено-економску и анализу изводљивости;</w:t>
            </w:r>
          </w:p>
          <w:p w14:paraId="71468FEA" w14:textId="77777777" w:rsidR="004904DC" w:rsidRPr="004904DC" w:rsidRDefault="004904DC" w:rsidP="004904D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04DC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да примењују основне методе и критеријуме оцене развојних пројеката, укључујући анализу трошкова и користи, избор дисконтне стопе, анализу финансијске одрживости, анализу ризика и анализу осетљивости;</w:t>
            </w:r>
          </w:p>
          <w:p w14:paraId="3B0BF081" w14:textId="77777777" w:rsidR="004904DC" w:rsidRPr="004904DC" w:rsidRDefault="004904DC" w:rsidP="004904D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04DC"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аналитичких способности за процену оправданости, одрживости и развојних ефеката инвестиционих пројеката у различитим секторима привреде;</w:t>
            </w:r>
          </w:p>
          <w:p w14:paraId="54165F4D" w14:textId="77777777" w:rsidR="004904DC" w:rsidRPr="004904DC" w:rsidRDefault="004904DC" w:rsidP="004904D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04DC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да примене стечена знања у доношењу одлука о избору, финансирању и вредновању развојних пројеката у савременом националном и међународном економском окружењу;</w:t>
            </w:r>
          </w:p>
          <w:p w14:paraId="0587CA6E" w14:textId="7952F006" w:rsidR="00715E4F" w:rsidRPr="00EB1637" w:rsidRDefault="004904DC" w:rsidP="004904DC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04DC"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 критичког мишљења, одговорног приступа и разумевања значаја економских, друштвених и одрживих аспеката у финансирању и евалуацији развојних пројеката.</w:t>
            </w:r>
          </w:p>
        </w:tc>
      </w:tr>
      <w:tr w:rsidR="002B0892" w:rsidRPr="00092214" w14:paraId="0570648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9B5ED3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35AFBB9" w14:textId="232B6840" w:rsidR="002B0892" w:rsidRDefault="00323ED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Оспособити студента да: </w:t>
            </w:r>
          </w:p>
          <w:p w14:paraId="29F148BF" w14:textId="77777777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(И1) разуме и критички интерпретира кључне економске концепте, принципе и механизме финансирања развојних пројеката;</w:t>
            </w:r>
          </w:p>
          <w:p w14:paraId="28808D4C" w14:textId="77777777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(И2) анализира привредни раст и привредни развој као економски оквир за разумевање улоге и значаја развојних пројеката;</w:t>
            </w:r>
          </w:p>
          <w:p w14:paraId="66B96224" w14:textId="77777777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(И3) сагледава улогу физичког капитала, инвестиција и акумулације у процесу привредног развоја и унапређења економске успешности земаља;</w:t>
            </w:r>
          </w:p>
          <w:p w14:paraId="70F6EE7E" w14:textId="77777777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(И4) разликује, анализира и критички оцењује домаће и екстерне изворе финансирања развојних пројеката;</w:t>
            </w:r>
          </w:p>
          <w:p w14:paraId="68080A53" w14:textId="4A4D3884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) разуме и примењује основне елементе социо-економске анализе, анализе изводљивости, финансијске анализе и друштвено-економске анализе развојних пројеката;</w:t>
            </w:r>
          </w:p>
          <w:p w14:paraId="1781119C" w14:textId="7023C40F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) идентификује, структуира и вреднује релевантне трошкове и користи развојних пројеката у процесу њихове евалуације;</w:t>
            </w:r>
          </w:p>
          <w:p w14:paraId="4D8D4006" w14:textId="63317B12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) разликује и примењује основне критеријуме и методе евалуације развојних пројеката, укључујући анализу трошкова и користи, нето садашњу вредност, интерну стопу приноса и период повраћаја;</w:t>
            </w:r>
          </w:p>
          <w:p w14:paraId="3EDE026B" w14:textId="728BAE49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) процењује финансијску одрживост, економску оправданост и развојне ефекте пројеката на основу релевантних аналитичких показатеља;</w:t>
            </w:r>
          </w:p>
          <w:p w14:paraId="660F8D59" w14:textId="4FCE179B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9</w:t>
            </w: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) препознаје и процењује ризике и неизвесности у финансирању и евалуацији развојних пројеката применом анализе ризика и анализе осетљивости;</w:t>
            </w:r>
          </w:p>
          <w:p w14:paraId="7DAE7E4C" w14:textId="4C6F2547" w:rsidR="00482FE5" w:rsidRPr="00482FE5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(И1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) примењује стечена знања и аналитичке алате у анализи реалних случајева и решавању практичних проблема у области финансирања и вредновања развојних пројеката;</w:t>
            </w:r>
          </w:p>
          <w:p w14:paraId="05360BD4" w14:textId="1A18C250" w:rsidR="002B0892" w:rsidRPr="00323EDE" w:rsidRDefault="00482FE5" w:rsidP="00482FE5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(И1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) доноси аргументоване закључке и предлоге у вези са избором, финансирањем и оценом прихватљивости развојних пројеката, уз уважавање економских, друштвених и одрживих аспеката развоја.</w:t>
            </w:r>
          </w:p>
        </w:tc>
      </w:tr>
      <w:tr w:rsidR="002B0892" w:rsidRPr="00092214" w14:paraId="08F0F78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3CDAF2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44C5BE7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6625F3E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раст и привредни развој: појам, показатељи и значај;</w:t>
            </w:r>
          </w:p>
          <w:p w14:paraId="26EC88DE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Физички капитал, инвестиције и акумулација као фактори привредног развоја;</w:t>
            </w:r>
          </w:p>
          <w:p w14:paraId="5B4B8117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Финансирање привредног развоја домаћом штедњом;</w:t>
            </w:r>
          </w:p>
          <w:p w14:paraId="7AA44464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Екстерни извори финансирања развојних пројеката: стране директне инвестиције, кредити, донације и средства међународних финансијских институција;</w:t>
            </w:r>
          </w:p>
          <w:p w14:paraId="0AE0A5E5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Развојни пројекти: појам, значај и основне фазе припреме;</w:t>
            </w:r>
          </w:p>
          <w:p w14:paraId="6748F584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Социо-економска анализа и дефинисање циљева и временског хоризонта пројекта;</w:t>
            </w:r>
          </w:p>
          <w:p w14:paraId="74FFB30C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Анализа изводљивости: тржишни, технолошки, локацијски, кадровски и еколошки аспекти;</w:t>
            </w:r>
          </w:p>
          <w:p w14:paraId="1084DB5C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Финансијска анализа: инвестициона улагања, извори финансирања, приходи, трошкови, финансијска одрживост и финансијска оцена;</w:t>
            </w:r>
          </w:p>
          <w:p w14:paraId="53DFFF9C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Друштвено-економска анализа развојних пројеката;</w:t>
            </w:r>
          </w:p>
          <w:p w14:paraId="535DDD6F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Методи евалуације развојних пројеката: анализа трошкова и користи, нето садашња вредност, интерна стопа приноса и период повраћаја;</w:t>
            </w:r>
          </w:p>
          <w:p w14:paraId="7FBD96F4" w14:textId="77777777" w:rsidR="00482FE5" w:rsidRPr="00482FE5" w:rsidRDefault="00482FE5" w:rsidP="00482FE5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ESG критеријуми и стандарди одрживог финансирања у евалуацији развојних пројеката;</w:t>
            </w:r>
          </w:p>
          <w:p w14:paraId="66BF7273" w14:textId="77777777" w:rsidR="00482FE5" w:rsidRPr="00482FE5" w:rsidRDefault="00482FE5" w:rsidP="00482FE5">
            <w:pPr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sz w:val="20"/>
                <w:szCs w:val="20"/>
                <w:lang w:val="sr-Cyrl-CS"/>
              </w:rPr>
              <w:t>Доношење одлуке о прихватљивости и избору развојног пројекта</w:t>
            </w:r>
          </w:p>
          <w:p w14:paraId="26CEFD7A" w14:textId="19A84082" w:rsidR="002B0892" w:rsidRPr="00482FE5" w:rsidRDefault="002B0892" w:rsidP="00482F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482FE5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E2FC04B" w14:textId="225385BE" w:rsidR="002B0892" w:rsidRPr="00715E4F" w:rsidRDefault="00482FE5" w:rsidP="009C1BE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82FE5">
              <w:rPr>
                <w:rFonts w:ascii="Times New Roman" w:hAnsi="Times New Roman"/>
                <w:sz w:val="20"/>
                <w:szCs w:val="20"/>
              </w:rPr>
              <w:t>Дискусије, интерактивно учешће на часовима, анализа студија случаја, решавање задатака и практичних проблема из области финансирања развојних пројеката; вежбе из идентификовања и анализе извора финансирања развојних пројеката, анализа кључних елемената социо-економске анализе, анализе изводљивости, финансијске анализе и друштвено-економске анализе; симулације доношења одлука о избору и прихватљивости пројекта на основу резултата финансијске анализе, анализе ризика, анализе осетљивости и ESG критеријума; анализа ефеката реализације развојних пројеката; израда семинарских радова, пројектних задатака и презентација.</w:t>
            </w:r>
          </w:p>
        </w:tc>
      </w:tr>
      <w:tr w:rsidR="002B0892" w:rsidRPr="00092214" w14:paraId="3E3266D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F54E0A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163BC5CF" w14:textId="7035A8BF" w:rsidR="002B0892" w:rsidRDefault="00DF7B1A" w:rsidP="004E5BB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Обавезна литература:</w:t>
            </w:r>
          </w:p>
          <w:p w14:paraId="36C19C51" w14:textId="0796333A" w:rsidR="00DF7B1A" w:rsidRPr="00DF7B1A" w:rsidRDefault="00E07CAE" w:rsidP="004E5BB3">
            <w:pPr>
              <w:jc w:val="both"/>
              <w:rPr>
                <w:rFonts w:ascii="Times New Roman" w:hAnsi="Times New Roman"/>
                <w:iCs/>
                <w:sz w:val="20"/>
                <w:szCs w:val="20"/>
                <w:lang w:val="sr-Cyrl-BA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Цветановић, С., Младеновић, И.</w:t>
            </w:r>
            <w:r w:rsidR="00DF7B1A" w:rsidRPr="00DF7B1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 </w:t>
            </w:r>
            <w:r w:rsidR="00DF7B1A" w:rsidRPr="00DF7B1A">
              <w:rPr>
                <w:rFonts w:ascii="Times New Roman" w:hAnsi="Times New Roman"/>
                <w:iCs/>
                <w:sz w:val="20"/>
                <w:szCs w:val="20"/>
              </w:rPr>
              <w:t>(20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15</w:t>
            </w:r>
            <w:r w:rsidR="00DF7B1A">
              <w:rPr>
                <w:rFonts w:ascii="Times New Roman" w:hAnsi="Times New Roman"/>
                <w:iCs/>
                <w:sz w:val="20"/>
                <w:szCs w:val="20"/>
              </w:rPr>
              <w:t xml:space="preserve">).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Економија капитала и финансирање развоја</w:t>
            </w:r>
            <w:r w:rsidR="00DF7B1A" w:rsidRPr="00DF7B1A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Ниш</w:t>
            </w:r>
            <w:r w:rsidR="00DF7B1A">
              <w:rPr>
                <w:rFonts w:ascii="Times New Roman" w:hAnsi="Times New Roman"/>
                <w:i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Ауторово издање</w:t>
            </w:r>
            <w:r w:rsidR="00DF7B1A" w:rsidRPr="00DF7B1A">
              <w:rPr>
                <w:rFonts w:ascii="Times New Roman" w:hAnsi="Times New Roman"/>
                <w:iCs/>
                <w:sz w:val="20"/>
                <w:szCs w:val="20"/>
                <w:lang w:val="sr-Cyrl-BA"/>
              </w:rPr>
              <w:t xml:space="preserve">. </w:t>
            </w:r>
          </w:p>
          <w:p w14:paraId="33E0163B" w14:textId="21712AF5" w:rsidR="00DF7B1A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>
              <w:rPr>
                <w:rFonts w:ascii="Times New Roman" w:hAnsi="Times New Roman"/>
                <w:sz w:val="20"/>
                <w:szCs w:val="20"/>
                <w:lang w:val="sr-Cyrl-BA"/>
              </w:rPr>
              <w:t>Допунска литература:</w:t>
            </w:r>
          </w:p>
          <w:p w14:paraId="074A0870" w14:textId="64CF98DC" w:rsidR="002B0892" w:rsidRPr="00E07CAE" w:rsidRDefault="00E07CAE" w:rsidP="004E5BB3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E07CAE">
              <w:rPr>
                <w:rFonts w:ascii="Times New Roman" w:hAnsi="Times New Roman"/>
                <w:sz w:val="20"/>
                <w:szCs w:val="20"/>
              </w:rPr>
              <w:t>Михић М, Петровић Д, Обрадовић В, Тодоровић 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(2017)</w:t>
            </w:r>
            <w:r w:rsidRPr="00E07C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7CAE">
              <w:rPr>
                <w:rFonts w:ascii="Times New Roman" w:hAnsi="Times New Roman"/>
                <w:i/>
                <w:iCs/>
                <w:sz w:val="20"/>
                <w:szCs w:val="20"/>
              </w:rPr>
              <w:t>Cost-Benefit analiza</w:t>
            </w:r>
            <w:r w:rsidRPr="00E07CAE">
              <w:rPr>
                <w:rFonts w:ascii="Times New Roman" w:hAnsi="Times New Roman"/>
                <w:sz w:val="20"/>
                <w:szCs w:val="20"/>
              </w:rPr>
              <w:t>, Београд</w:t>
            </w:r>
            <w:r>
              <w:rPr>
                <w:rFonts w:ascii="Times New Roman" w:hAnsi="Times New Roman"/>
                <w:sz w:val="20"/>
                <w:szCs w:val="20"/>
              </w:rPr>
              <w:t>: Факултет организационих наука</w:t>
            </w:r>
          </w:p>
        </w:tc>
      </w:tr>
      <w:tr w:rsidR="002B0892" w:rsidRPr="00092214" w14:paraId="26A34446" w14:textId="77777777" w:rsidTr="00591CFC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2EA0EC46" w14:textId="2E28F8B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E9517E9" w14:textId="2138CF4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23ED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26220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8C347B8" w14:textId="6335CE7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23ED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26220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4A68F9C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7EF08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BDE0151" w14:textId="2FD9270C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(М1) Монолошка метода (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ex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en-US"/>
              </w:rPr>
              <w:t>cathedra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и упознавање са карактеристичним питањима која се појављују на испиту;</w:t>
            </w:r>
          </w:p>
          <w:p w14:paraId="5EE544AF" w14:textId="77777777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1C88D9A0" w14:textId="77777777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(М3) Метода демонстрације - предавања уз коришћење презентација;</w:t>
            </w:r>
          </w:p>
          <w:p w14:paraId="49117FC1" w14:textId="77777777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задаци;</w:t>
            </w:r>
          </w:p>
          <w:p w14:paraId="3F5EE488" w14:textId="57FAF4C8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(М5) Метода решавања проблема - решавање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конкретних проблема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</w:p>
          <w:p w14:paraId="367211F2" w14:textId="575432F5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(М6) Студија случаја - анализа случајева у циљу повезивања елаборираних концепата, метода и техника са реалним проблемима</w:t>
            </w:r>
            <w:r w:rsidR="00E07CAE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512730E7" w14:textId="6F56CD0F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(М7) Иновативне педагошке методе - рад у групама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(играње улога </w:t>
            </w:r>
            <w:r w:rsidR="00E07CAE">
              <w:rPr>
                <w:rFonts w:ascii="Times New Roman" w:hAnsi="Times New Roman"/>
                <w:sz w:val="20"/>
                <w:szCs w:val="20"/>
                <w:lang w:val="sr-Cyrl-CS"/>
              </w:rPr>
              <w:t>доносиоца одлука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Pr="00591CFC">
              <w:rPr>
                <w:rFonts w:ascii="Times New Roman" w:hAnsi="Times New Roman"/>
                <w:sz w:val="20"/>
                <w:szCs w:val="20"/>
                <w:lang w:val="sr-Cyrl-CS"/>
              </w:rPr>
              <w:t>, хибридно учење посредством дигиталних технологија и интернета, гостовање проверених професионалаца</w:t>
            </w:r>
            <w:r w:rsidR="00E07CA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6A720E41" w14:textId="77777777" w:rsidR="00591CFC" w:rsidRPr="00591CFC" w:rsidRDefault="00591CFC" w:rsidP="00591CFC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CFC">
              <w:rPr>
                <w:rFonts w:ascii="Times New Roman" w:hAnsi="Times New Roman"/>
                <w:i/>
                <w:iCs/>
                <w:sz w:val="20"/>
                <w:szCs w:val="20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099" w:type="dxa"/>
              <w:tblLook w:val="04A0" w:firstRow="1" w:lastRow="0" w:firstColumn="1" w:lastColumn="0" w:noHBand="0" w:noVBand="1"/>
            </w:tblPr>
            <w:tblGrid>
              <w:gridCol w:w="1224"/>
              <w:gridCol w:w="3004"/>
              <w:gridCol w:w="5871"/>
            </w:tblGrid>
            <w:tr w:rsidR="007B5AFC" w14:paraId="767F42F5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5F962F33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004" w:type="dxa"/>
                </w:tcPr>
                <w:p w14:paraId="1F9DB004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71" w:type="dxa"/>
                </w:tcPr>
                <w:p w14:paraId="7F763FEC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7B5AFC" w:rsidRPr="00FE3334" w14:paraId="4F2EA3E5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0B38A585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004" w:type="dxa"/>
                </w:tcPr>
                <w:p w14:paraId="1732A42E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5871" w:type="dxa"/>
                </w:tcPr>
                <w:p w14:paraId="0CD1296B" w14:textId="2C11EBF2" w:rsidR="007B5AFC" w:rsidRP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завршни испит</w:t>
                  </w:r>
                </w:p>
              </w:tc>
            </w:tr>
            <w:tr w:rsidR="007B5AFC" w:rsidRPr="00FE3334" w14:paraId="194D71E8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4B52609B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004" w:type="dxa"/>
                </w:tcPr>
                <w:p w14:paraId="32510109" w14:textId="44B9F1A3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М5, М6</w:t>
                  </w:r>
                </w:p>
              </w:tc>
              <w:tc>
                <w:tcPr>
                  <w:tcW w:w="5871" w:type="dxa"/>
                </w:tcPr>
                <w:p w14:paraId="68A1913B" w14:textId="1DD4C5F9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6738B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завршни испит</w:t>
                  </w:r>
                </w:p>
              </w:tc>
            </w:tr>
            <w:tr w:rsidR="007B5AFC" w:rsidRPr="00FE3334" w14:paraId="2DC8DA86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4B179338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004" w:type="dxa"/>
                </w:tcPr>
                <w:p w14:paraId="62779F30" w14:textId="13D0CE9A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5871" w:type="dxa"/>
                </w:tcPr>
                <w:p w14:paraId="2222D818" w14:textId="49A1BFC3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завршни испит</w:t>
                  </w:r>
                </w:p>
              </w:tc>
            </w:tr>
            <w:tr w:rsidR="007B5AFC" w:rsidRPr="00FE3334" w14:paraId="4EA74D7A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0D741D4D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004" w:type="dxa"/>
                </w:tcPr>
                <w:p w14:paraId="3A94C58D" w14:textId="2A8C9108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М5,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М6, </w:t>
                  </w: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М7</w:t>
                  </w:r>
                </w:p>
              </w:tc>
              <w:tc>
                <w:tcPr>
                  <w:tcW w:w="5871" w:type="dxa"/>
                </w:tcPr>
                <w:p w14:paraId="786B7CFF" w14:textId="44E2F00B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B5AF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завршни испит</w:t>
                  </w:r>
                </w:p>
              </w:tc>
            </w:tr>
            <w:tr w:rsidR="007B5AFC" w:rsidRPr="00FE3334" w14:paraId="41AA3ED4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0354317E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004" w:type="dxa"/>
                </w:tcPr>
                <w:p w14:paraId="4FFB5F07" w14:textId="0CC76C9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5871" w:type="dxa"/>
                </w:tcPr>
                <w:p w14:paraId="7979687B" w14:textId="56C82E39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завршни испит</w:t>
                  </w:r>
                </w:p>
              </w:tc>
            </w:tr>
            <w:tr w:rsidR="007B5AFC" w:rsidRPr="00FE3334" w14:paraId="1025F057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3B392681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004" w:type="dxa"/>
                </w:tcPr>
                <w:p w14:paraId="1A86F463" w14:textId="164681F5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М6, М7</w:t>
                  </w:r>
                </w:p>
              </w:tc>
              <w:tc>
                <w:tcPr>
                  <w:tcW w:w="5871" w:type="dxa"/>
                </w:tcPr>
                <w:p w14:paraId="465A456B" w14:textId="74EE9091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семинар</w:t>
                  </w:r>
                  <w:r w:rsid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-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</w:p>
              </w:tc>
            </w:tr>
            <w:tr w:rsidR="007B5AFC" w:rsidRPr="00FE3334" w14:paraId="4BD8A4AE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1A82049C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004" w:type="dxa"/>
                </w:tcPr>
                <w:p w14:paraId="08F7A7B2" w14:textId="191B21A6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М4,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М5, </w:t>
                  </w: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М6, М7</w:t>
                  </w:r>
                </w:p>
              </w:tc>
              <w:tc>
                <w:tcPr>
                  <w:tcW w:w="5871" w:type="dxa"/>
                </w:tcPr>
                <w:p w14:paraId="1FE91508" w14:textId="0CD57B79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практична настава, семинар-и</w:t>
                  </w:r>
                </w:p>
              </w:tc>
            </w:tr>
            <w:tr w:rsidR="007B5AFC" w:rsidRPr="00FE3334" w14:paraId="177C34FC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513279B5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004" w:type="dxa"/>
                </w:tcPr>
                <w:p w14:paraId="1873EE12" w14:textId="412F9CBB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М6, М7</w:t>
                  </w:r>
                </w:p>
              </w:tc>
              <w:tc>
                <w:tcPr>
                  <w:tcW w:w="5871" w:type="dxa"/>
                </w:tcPr>
                <w:p w14:paraId="3280EFCC" w14:textId="6374E434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семинар-и, завршни испит</w:t>
                  </w:r>
                </w:p>
              </w:tc>
            </w:tr>
            <w:tr w:rsidR="007B5AFC" w:rsidRPr="00FE3334" w14:paraId="78679414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13097327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004" w:type="dxa"/>
                </w:tcPr>
                <w:p w14:paraId="6C935D35" w14:textId="1179670F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М6, М7</w:t>
                  </w:r>
                </w:p>
              </w:tc>
              <w:tc>
                <w:tcPr>
                  <w:tcW w:w="5871" w:type="dxa"/>
                </w:tcPr>
                <w:p w14:paraId="6C6BA360" w14:textId="4D6D63D5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Семинар-и, практична настава, завршни испит</w:t>
                  </w:r>
                </w:p>
              </w:tc>
            </w:tr>
            <w:tr w:rsidR="007B5AFC" w:rsidRPr="00FE3334" w14:paraId="27B6919A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38A8CD5C" w14:textId="77777777" w:rsidR="007B5AFC" w:rsidRDefault="007B5AFC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004" w:type="dxa"/>
                </w:tcPr>
                <w:p w14:paraId="3EDB1345" w14:textId="789464E9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М6, М7</w:t>
                  </w:r>
                </w:p>
              </w:tc>
              <w:tc>
                <w:tcPr>
                  <w:tcW w:w="5871" w:type="dxa"/>
                </w:tcPr>
                <w:p w14:paraId="757F1787" w14:textId="49C406FD" w:rsidR="007B5AFC" w:rsidRDefault="00003531" w:rsidP="007B5AF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Семинар-и, практична настава, колоквијум, завршни испит</w:t>
                  </w:r>
                </w:p>
              </w:tc>
            </w:tr>
            <w:tr w:rsidR="00E92D43" w:rsidRPr="00FE3334" w14:paraId="51985DE7" w14:textId="77777777" w:rsidTr="00437120">
              <w:trPr>
                <w:trHeight w:val="239"/>
              </w:trPr>
              <w:tc>
                <w:tcPr>
                  <w:tcW w:w="1224" w:type="dxa"/>
                </w:tcPr>
                <w:p w14:paraId="2D8EE79E" w14:textId="5762BF6E" w:rsidR="00E92D43" w:rsidRPr="00E92D43" w:rsidRDefault="00E92D43" w:rsidP="00E92D4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1</w:t>
                  </w:r>
                </w:p>
              </w:tc>
              <w:tc>
                <w:tcPr>
                  <w:tcW w:w="3004" w:type="dxa"/>
                </w:tcPr>
                <w:p w14:paraId="5E5869EB" w14:textId="7DD11030" w:rsidR="00E92D43" w:rsidRPr="00003531" w:rsidRDefault="00E92D43" w:rsidP="00E92D4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00353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М4, М5, М6, М7</w:t>
                  </w:r>
                </w:p>
              </w:tc>
              <w:tc>
                <w:tcPr>
                  <w:tcW w:w="5871" w:type="dxa"/>
                </w:tcPr>
                <w:p w14:paraId="00E44E31" w14:textId="58670802" w:rsidR="00E92D43" w:rsidRDefault="00E92D43" w:rsidP="00E92D43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Семинар-и, практична настава, колоквијум, завршни испит</w:t>
                  </w:r>
                </w:p>
              </w:tc>
            </w:tr>
          </w:tbl>
          <w:p w14:paraId="65E9838F" w14:textId="251C3338" w:rsidR="002B0892" w:rsidRPr="00092214" w:rsidRDefault="002B0892" w:rsidP="00552BD2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6C61841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8428E8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6622C8F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4162E8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B28A468" w14:textId="4CD2C708" w:rsidR="002B0892" w:rsidRPr="00FA5509" w:rsidRDefault="002B0892" w:rsidP="00FA550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713801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C9C603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7ACBF66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F844FB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1F240B2" w14:textId="5CE99E72" w:rsidR="002B0892" w:rsidRPr="00DF7B1A" w:rsidRDefault="00591C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="00DF7B1A" w:rsidRPr="00DF7B1A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75A8CF1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681EA5C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B03C0C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DB89F1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EBC0EE5" w14:textId="602C04E2" w:rsidR="002B0892" w:rsidRPr="00DF7B1A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7B1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F9443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75EB9D70" w14:textId="249E6D89" w:rsidR="002B0892" w:rsidRPr="00DF7B1A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9DA45F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A08871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4323DC5" w14:textId="351BF4F1" w:rsidR="002B0892" w:rsidRPr="00DF7B1A" w:rsidRDefault="00591C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DF7B1A" w:rsidRPr="00DF7B1A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16785096" w14:textId="789F8984" w:rsidR="00222D6E" w:rsidRPr="00092214" w:rsidRDefault="00222D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0B84FC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F4D3A3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5BBBE9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E8AC1B4" w14:textId="2094B93F" w:rsidR="002B0892" w:rsidRPr="00DF7B1A" w:rsidRDefault="00DF7B1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7B1A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C35E7F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B11A75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6040E3C4" w14:textId="77777777" w:rsidR="00D8586A" w:rsidRDefault="00D8586A"/>
    <w:sectPr w:rsidR="00D8586A" w:rsidSect="00E92D43">
      <w:pgSz w:w="11907" w:h="16840" w:code="9"/>
      <w:pgMar w:top="568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5B36"/>
    <w:multiLevelType w:val="hybridMultilevel"/>
    <w:tmpl w:val="BD68D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80EF0"/>
    <w:multiLevelType w:val="hybridMultilevel"/>
    <w:tmpl w:val="A5BE1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DB4"/>
    <w:multiLevelType w:val="hybridMultilevel"/>
    <w:tmpl w:val="CBD07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A767E"/>
    <w:multiLevelType w:val="hybridMultilevel"/>
    <w:tmpl w:val="33E69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3531"/>
    <w:rsid w:val="00100ED7"/>
    <w:rsid w:val="00222D6E"/>
    <w:rsid w:val="00251DB6"/>
    <w:rsid w:val="0026220B"/>
    <w:rsid w:val="002B0892"/>
    <w:rsid w:val="002D6634"/>
    <w:rsid w:val="003157EB"/>
    <w:rsid w:val="00323EDE"/>
    <w:rsid w:val="003C7F65"/>
    <w:rsid w:val="00482FE5"/>
    <w:rsid w:val="004904DC"/>
    <w:rsid w:val="004C20C8"/>
    <w:rsid w:val="004E5BB3"/>
    <w:rsid w:val="00552BD2"/>
    <w:rsid w:val="00591CFC"/>
    <w:rsid w:val="005B1103"/>
    <w:rsid w:val="005E5D46"/>
    <w:rsid w:val="0066782C"/>
    <w:rsid w:val="00684003"/>
    <w:rsid w:val="006E7A22"/>
    <w:rsid w:val="00715E4F"/>
    <w:rsid w:val="007A4520"/>
    <w:rsid w:val="007B5AFC"/>
    <w:rsid w:val="00811A7E"/>
    <w:rsid w:val="00871281"/>
    <w:rsid w:val="008B4B13"/>
    <w:rsid w:val="008E2714"/>
    <w:rsid w:val="009906D5"/>
    <w:rsid w:val="009C1BE1"/>
    <w:rsid w:val="00A17238"/>
    <w:rsid w:val="00A31726"/>
    <w:rsid w:val="00B54F31"/>
    <w:rsid w:val="00B56B6F"/>
    <w:rsid w:val="00C30EA6"/>
    <w:rsid w:val="00C944BC"/>
    <w:rsid w:val="00D8586A"/>
    <w:rsid w:val="00D92363"/>
    <w:rsid w:val="00DC137F"/>
    <w:rsid w:val="00DF7B1A"/>
    <w:rsid w:val="00E07CAE"/>
    <w:rsid w:val="00E456AC"/>
    <w:rsid w:val="00E9282C"/>
    <w:rsid w:val="00E92D43"/>
    <w:rsid w:val="00EB1637"/>
    <w:rsid w:val="00FA5509"/>
    <w:rsid w:val="00FE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622B0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EDE"/>
    <w:pPr>
      <w:ind w:left="720"/>
      <w:contextualSpacing/>
    </w:pPr>
  </w:style>
  <w:style w:type="table" w:styleId="TableGrid">
    <w:name w:val="Table Grid"/>
    <w:basedOn w:val="TableNormal"/>
    <w:uiPriority w:val="39"/>
    <w:rsid w:val="007B5A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2026-03-23T14:44:00Z</dcterms:created>
  <dcterms:modified xsi:type="dcterms:W3CDTF">2026-06-05T07:52:00Z</dcterms:modified>
</cp:coreProperties>
</file>